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FF8" w:rsidRDefault="00C57FF8" w:rsidP="00C57FF8">
      <w:pPr>
        <w:spacing w:before="100" w:beforeAutospacing="1" w:after="100" w:afterAutospacing="1" w:line="240" w:lineRule="auto"/>
        <w:rPr>
          <w:rFonts w:ascii="Verdana" w:eastAsia="Times New Roman" w:hAnsi="Verdana" w:cs="Times New Roman"/>
          <w:b/>
          <w:bCs/>
          <w:color w:val="000000"/>
          <w:sz w:val="18"/>
          <w:szCs w:val="18"/>
        </w:rPr>
      </w:pPr>
      <w:r w:rsidRPr="00377B21">
        <w:rPr>
          <w:rFonts w:ascii="Verdana" w:eastAsia="Times New Roman" w:hAnsi="Verdana" w:cs="Times New Roman"/>
          <w:b/>
          <w:bCs/>
          <w:color w:val="000000"/>
          <w:sz w:val="18"/>
          <w:szCs w:val="18"/>
        </w:rPr>
        <w:t>Verified Gross Mass (VGM) requirements under the Safety of Life at Sea (SOLAS) Convention</w:t>
      </w:r>
    </w:p>
    <w:p w:rsidR="00C57FF8" w:rsidRDefault="00C57FF8" w:rsidP="00C57FF8">
      <w:pPr>
        <w:spacing w:before="100" w:beforeAutospacing="1" w:after="100" w:afterAutospacing="1" w:line="240" w:lineRule="auto"/>
        <w:rPr>
          <w:rFonts w:ascii="Verdana" w:eastAsia="Times New Roman" w:hAnsi="Verdana" w:cs="Times New Roman"/>
          <w:color w:val="000000"/>
          <w:sz w:val="18"/>
          <w:szCs w:val="18"/>
        </w:rPr>
      </w:pPr>
      <w:bookmarkStart w:id="0" w:name="_GoBack"/>
      <w:bookmarkEnd w:id="0"/>
      <w:r>
        <w:rPr>
          <w:rFonts w:ascii="Verdana" w:eastAsia="Times New Roman" w:hAnsi="Verdana" w:cs="Times New Roman"/>
          <w:color w:val="000000"/>
          <w:sz w:val="18"/>
          <w:szCs w:val="18"/>
        </w:rPr>
        <w:t>Dear valued Customer,</w:t>
      </w:r>
    </w:p>
    <w:p w:rsidR="00C57FF8" w:rsidRPr="00377B21" w:rsidRDefault="00C57FF8" w:rsidP="00C57FF8">
      <w:pPr>
        <w:spacing w:before="100" w:beforeAutospacing="1" w:after="100" w:afterAutospacing="1" w:line="240" w:lineRule="auto"/>
        <w:rPr>
          <w:rFonts w:ascii="Verdana" w:eastAsia="Times New Roman" w:hAnsi="Verdana" w:cs="Times New Roman"/>
          <w:b/>
          <w:bCs/>
          <w:color w:val="333333"/>
          <w:sz w:val="18"/>
          <w:szCs w:val="18"/>
        </w:rPr>
      </w:pPr>
      <w:r w:rsidRPr="00377B21">
        <w:rPr>
          <w:rFonts w:ascii="Verdana" w:eastAsia="Times New Roman" w:hAnsi="Verdana" w:cs="Times New Roman"/>
          <w:color w:val="000000"/>
          <w:sz w:val="18"/>
          <w:szCs w:val="18"/>
        </w:rPr>
        <w:t xml:space="preserve">To improve safety in the supply chain, the International Maritime Organization (IMO) has made amendments to the Safety of Life at Sea (SOLAS) convention indicating that all shippers must comply with mandatory container weight verification requirements, or Verified Gross Mass </w:t>
      </w:r>
      <w:r w:rsidRPr="00377B21">
        <w:rPr>
          <w:rFonts w:ascii="Verdana" w:eastAsia="Times New Roman" w:hAnsi="Verdana" w:cs="Times New Roman"/>
          <w:b/>
          <w:bCs/>
          <w:color w:val="000000"/>
          <w:sz w:val="18"/>
          <w:szCs w:val="18"/>
        </w:rPr>
        <w:t>(VGM)</w:t>
      </w:r>
      <w:r w:rsidRPr="00377B21">
        <w:rPr>
          <w:rFonts w:ascii="Verdana" w:eastAsia="Times New Roman" w:hAnsi="Verdana" w:cs="Times New Roman"/>
          <w:color w:val="000000"/>
          <w:sz w:val="18"/>
          <w:szCs w:val="18"/>
        </w:rPr>
        <w:t xml:space="preserve">, </w:t>
      </w:r>
      <w:r w:rsidRPr="00377B21">
        <w:rPr>
          <w:rFonts w:ascii="Verdana" w:eastAsia="Times New Roman" w:hAnsi="Verdana" w:cs="Times New Roman"/>
          <w:b/>
          <w:bCs/>
          <w:color w:val="000000"/>
          <w:sz w:val="18"/>
          <w:szCs w:val="18"/>
        </w:rPr>
        <w:t>effective July 1, 2016.</w:t>
      </w:r>
      <w:r w:rsidRPr="00377B21">
        <w:rPr>
          <w:rFonts w:ascii="Verdana" w:eastAsia="Times New Roman" w:hAnsi="Verdana" w:cs="Times New Roman"/>
          <w:color w:val="000000"/>
          <w:sz w:val="18"/>
          <w:szCs w:val="18"/>
        </w:rPr>
        <w:t xml:space="preserve"> </w:t>
      </w:r>
      <w:r w:rsidRPr="00681940">
        <w:rPr>
          <w:rFonts w:ascii="Verdana" w:eastAsia="Times New Roman" w:hAnsi="Verdana" w:cs="Times New Roman"/>
          <w:bCs/>
          <w:color w:val="333333"/>
          <w:sz w:val="18"/>
          <w:szCs w:val="18"/>
        </w:rPr>
        <w:t xml:space="preserve">Please allow us to share the </w:t>
      </w:r>
      <w:r w:rsidRPr="00377B21">
        <w:rPr>
          <w:rFonts w:ascii="Verdana" w:eastAsia="Times New Roman" w:hAnsi="Verdana" w:cs="Times New Roman"/>
          <w:bCs/>
          <w:color w:val="333333"/>
          <w:sz w:val="18"/>
          <w:szCs w:val="18"/>
        </w:rPr>
        <w:t>fundamental elements</w:t>
      </w:r>
      <w:r w:rsidRPr="00681940">
        <w:rPr>
          <w:rFonts w:ascii="Verdana" w:eastAsia="Times New Roman" w:hAnsi="Verdana" w:cs="Times New Roman"/>
          <w:bCs/>
          <w:color w:val="333333"/>
          <w:sz w:val="18"/>
          <w:szCs w:val="18"/>
        </w:rPr>
        <w:t xml:space="preserve"> of the new requirement</w:t>
      </w:r>
      <w:r>
        <w:rPr>
          <w:rFonts w:ascii="Verdana" w:eastAsia="Times New Roman" w:hAnsi="Verdana" w:cs="Times New Roman"/>
          <w:bCs/>
          <w:color w:val="333333"/>
          <w:sz w:val="18"/>
          <w:szCs w:val="18"/>
        </w:rPr>
        <w:t>s.</w:t>
      </w:r>
    </w:p>
    <w:p w:rsidR="00C57FF8" w:rsidRPr="00377B21" w:rsidRDefault="00C57FF8" w:rsidP="00C57FF8">
      <w:pPr>
        <w:spacing w:before="100" w:beforeAutospacing="1" w:after="100" w:afterAutospacing="1" w:line="240" w:lineRule="auto"/>
        <w:rPr>
          <w:rFonts w:ascii="Verdana" w:eastAsia="Times New Roman" w:hAnsi="Verdana" w:cs="Times New Roman"/>
          <w:color w:val="000000"/>
          <w:sz w:val="18"/>
          <w:szCs w:val="18"/>
        </w:rPr>
      </w:pPr>
      <w:r w:rsidRPr="00377B21">
        <w:rPr>
          <w:rFonts w:ascii="Verdana" w:eastAsia="Times New Roman" w:hAnsi="Verdana" w:cs="Times New Roman"/>
          <w:b/>
          <w:bCs/>
          <w:i/>
          <w:iCs/>
          <w:color w:val="000000"/>
          <w:sz w:val="18"/>
          <w:szCs w:val="18"/>
        </w:rPr>
        <w:t>Principle</w:t>
      </w:r>
      <w:r w:rsidRPr="00377B21">
        <w:rPr>
          <w:rFonts w:ascii="Verdana" w:eastAsia="Times New Roman" w:hAnsi="Verdana" w:cs="Times New Roman"/>
          <w:b/>
          <w:bCs/>
          <w:color w:val="000000"/>
          <w:sz w:val="18"/>
          <w:szCs w:val="18"/>
        </w:rPr>
        <w:t xml:space="preserve"> </w:t>
      </w:r>
    </w:p>
    <w:p w:rsidR="00C57FF8" w:rsidRPr="00377B21" w:rsidRDefault="00C57FF8" w:rsidP="00C57FF8">
      <w:pPr>
        <w:numPr>
          <w:ilvl w:val="0"/>
          <w:numId w:val="1"/>
        </w:numPr>
        <w:spacing w:before="100" w:beforeAutospacing="1" w:after="100" w:afterAutospacing="1" w:line="240" w:lineRule="atLeast"/>
        <w:rPr>
          <w:rFonts w:ascii="Verdana" w:eastAsia="Times New Roman" w:hAnsi="Verdana" w:cs="Times New Roman"/>
          <w:color w:val="000000"/>
          <w:sz w:val="18"/>
          <w:szCs w:val="18"/>
        </w:rPr>
      </w:pPr>
      <w:r w:rsidRPr="00377B21">
        <w:rPr>
          <w:rFonts w:ascii="Verdana" w:eastAsia="Times New Roman" w:hAnsi="Verdana" w:cs="Times New Roman"/>
          <w:b/>
          <w:bCs/>
          <w:i/>
          <w:iCs/>
          <w:color w:val="000000"/>
          <w:sz w:val="18"/>
        </w:rPr>
        <w:t>“No VGM, No loading.”</w:t>
      </w:r>
      <w:r w:rsidRPr="00377B21">
        <w:rPr>
          <w:rFonts w:ascii="Verdana" w:eastAsia="Times New Roman" w:hAnsi="Verdana" w:cs="Times New Roman"/>
          <w:color w:val="000000"/>
          <w:sz w:val="18"/>
          <w:szCs w:val="18"/>
        </w:rPr>
        <w:t xml:space="preserve"> A container without a VGM is not allowed to load onto the vessel. </w:t>
      </w:r>
    </w:p>
    <w:p w:rsidR="00C57FF8" w:rsidRPr="00377B21" w:rsidRDefault="00C57FF8" w:rsidP="00C57FF8">
      <w:pPr>
        <w:numPr>
          <w:ilvl w:val="0"/>
          <w:numId w:val="1"/>
        </w:numPr>
        <w:spacing w:before="100" w:beforeAutospacing="1" w:after="100" w:afterAutospacing="1" w:line="240" w:lineRule="atLeast"/>
        <w:rPr>
          <w:rFonts w:ascii="Verdana" w:eastAsia="Times New Roman" w:hAnsi="Verdana" w:cs="Times New Roman"/>
          <w:color w:val="000000"/>
          <w:sz w:val="18"/>
          <w:szCs w:val="18"/>
        </w:rPr>
      </w:pPr>
      <w:r w:rsidRPr="00377B21">
        <w:rPr>
          <w:rFonts w:ascii="Verdana" w:eastAsia="Times New Roman" w:hAnsi="Verdana" w:cs="Times New Roman"/>
          <w:color w:val="000000"/>
          <w:sz w:val="18"/>
          <w:szCs w:val="18"/>
        </w:rPr>
        <w:t xml:space="preserve">The shipper is responsible for the potential regulatory penalties and all costs associated to the exception handling of the containers without the VGM. </w:t>
      </w:r>
    </w:p>
    <w:p w:rsidR="00C57FF8" w:rsidRPr="00377B21" w:rsidRDefault="00C57FF8" w:rsidP="00C57FF8">
      <w:pPr>
        <w:spacing w:before="100" w:beforeAutospacing="1" w:after="100" w:afterAutospacing="1" w:line="240" w:lineRule="auto"/>
        <w:rPr>
          <w:rFonts w:ascii="Verdana" w:eastAsia="Times New Roman" w:hAnsi="Verdana" w:cs="Times New Roman"/>
          <w:color w:val="000000"/>
          <w:sz w:val="18"/>
          <w:szCs w:val="18"/>
        </w:rPr>
      </w:pPr>
      <w:r w:rsidRPr="00377B21">
        <w:rPr>
          <w:rFonts w:ascii="Verdana" w:eastAsia="Times New Roman" w:hAnsi="Verdana" w:cs="Times New Roman"/>
          <w:b/>
          <w:bCs/>
          <w:i/>
          <w:iCs/>
          <w:color w:val="000000"/>
          <w:sz w:val="18"/>
          <w:szCs w:val="18"/>
        </w:rPr>
        <w:t xml:space="preserve">What? </w:t>
      </w:r>
    </w:p>
    <w:p w:rsidR="00C57FF8" w:rsidRPr="00377B21" w:rsidRDefault="00C57FF8" w:rsidP="00C57FF8">
      <w:pPr>
        <w:numPr>
          <w:ilvl w:val="0"/>
          <w:numId w:val="2"/>
        </w:numPr>
        <w:spacing w:before="100" w:beforeAutospacing="1" w:after="100" w:afterAutospacing="1" w:line="240" w:lineRule="atLeast"/>
        <w:rPr>
          <w:rFonts w:ascii="Verdana" w:eastAsia="Times New Roman" w:hAnsi="Verdana" w:cs="Times New Roman"/>
          <w:color w:val="000000"/>
          <w:sz w:val="18"/>
          <w:szCs w:val="18"/>
        </w:rPr>
      </w:pPr>
      <w:r w:rsidRPr="00681940">
        <w:rPr>
          <w:rFonts w:ascii="Verdana" w:eastAsia="Times New Roman" w:hAnsi="Verdana" w:cs="Times New Roman"/>
          <w:bCs/>
          <w:color w:val="000000"/>
          <w:sz w:val="18"/>
        </w:rPr>
        <w:t>VGM</w:t>
      </w:r>
      <w:r w:rsidRPr="00377B21">
        <w:rPr>
          <w:rFonts w:ascii="Verdana" w:eastAsia="Times New Roman" w:hAnsi="Verdana" w:cs="Times New Roman"/>
          <w:color w:val="000000"/>
          <w:sz w:val="18"/>
          <w:szCs w:val="18"/>
        </w:rPr>
        <w:t xml:space="preserve"> is the total gross mass of a packed container which includes the </w:t>
      </w:r>
      <w:r w:rsidRPr="00681940">
        <w:rPr>
          <w:rFonts w:ascii="Verdana" w:eastAsia="Times New Roman" w:hAnsi="Verdana" w:cs="Times New Roman"/>
          <w:bCs/>
          <w:color w:val="000000"/>
          <w:sz w:val="18"/>
        </w:rPr>
        <w:t>cargo weight, block &amp; bracing materials and container tare.</w:t>
      </w:r>
      <w:r w:rsidRPr="00377B21">
        <w:rPr>
          <w:rFonts w:ascii="Verdana" w:eastAsia="Times New Roman" w:hAnsi="Verdana" w:cs="Times New Roman"/>
          <w:color w:val="000000"/>
          <w:sz w:val="18"/>
          <w:szCs w:val="18"/>
        </w:rPr>
        <w:t xml:space="preserve"> The SOLAS Convention offers two methods to obtain the VGM: </w:t>
      </w:r>
    </w:p>
    <w:p w:rsidR="00DD3DAB" w:rsidRDefault="00C57FF8" w:rsidP="00C57FF8">
      <w:pPr>
        <w:spacing w:beforeAutospacing="1" w:after="100" w:afterAutospacing="1" w:line="240" w:lineRule="auto"/>
        <w:rPr>
          <w:rFonts w:ascii="Verdana" w:eastAsia="Times New Roman" w:hAnsi="Verdana" w:cs="Times New Roman"/>
          <w:color w:val="000000"/>
          <w:sz w:val="18"/>
          <w:szCs w:val="18"/>
        </w:rPr>
      </w:pPr>
      <w:r w:rsidRPr="00377B21">
        <w:rPr>
          <w:rFonts w:ascii="Verdana" w:eastAsia="Times New Roman" w:hAnsi="Verdana" w:cs="Times New Roman"/>
          <w:b/>
          <w:bCs/>
          <w:color w:val="000000"/>
          <w:sz w:val="18"/>
          <w:szCs w:val="18"/>
          <w:u w:val="single"/>
        </w:rPr>
        <w:t>Method No. 1 - Weighing</w:t>
      </w:r>
      <w:r w:rsidRPr="00377B21">
        <w:rPr>
          <w:rFonts w:ascii="Verdana" w:eastAsia="Times New Roman" w:hAnsi="Verdana" w:cs="Times New Roman"/>
          <w:color w:val="000000"/>
          <w:sz w:val="18"/>
          <w:szCs w:val="18"/>
        </w:rPr>
        <w:br/>
      </w:r>
      <w:proofErr w:type="spellStart"/>
      <w:r w:rsidRPr="00377B21">
        <w:rPr>
          <w:rFonts w:ascii="Verdana" w:eastAsia="Times New Roman" w:hAnsi="Verdana" w:cs="Times New Roman"/>
          <w:color w:val="000000"/>
          <w:sz w:val="18"/>
          <w:szCs w:val="18"/>
        </w:rPr>
        <w:t>Weighing</w:t>
      </w:r>
      <w:proofErr w:type="spellEnd"/>
      <w:r w:rsidRPr="00377B21">
        <w:rPr>
          <w:rFonts w:ascii="Verdana" w:eastAsia="Times New Roman" w:hAnsi="Verdana" w:cs="Times New Roman"/>
          <w:color w:val="000000"/>
          <w:sz w:val="18"/>
          <w:szCs w:val="18"/>
        </w:rPr>
        <w:t xml:space="preserve"> the packed container using calibrated and certified weighing equipment</w:t>
      </w:r>
      <w:r w:rsidRPr="00377B21">
        <w:rPr>
          <w:rFonts w:ascii="Verdana" w:eastAsia="Times New Roman" w:hAnsi="Verdana" w:cs="Times New Roman"/>
          <w:color w:val="000000"/>
          <w:sz w:val="18"/>
          <w:szCs w:val="18"/>
        </w:rPr>
        <w:br/>
      </w:r>
    </w:p>
    <w:p w:rsidR="00C57FF8" w:rsidRPr="00377B21" w:rsidRDefault="00C57FF8" w:rsidP="00C57FF8">
      <w:pPr>
        <w:spacing w:beforeAutospacing="1" w:after="100" w:afterAutospacing="1" w:line="240" w:lineRule="auto"/>
        <w:rPr>
          <w:rFonts w:ascii="Verdana" w:eastAsia="Times New Roman" w:hAnsi="Verdana" w:cs="Times New Roman"/>
          <w:color w:val="000000"/>
          <w:sz w:val="18"/>
          <w:szCs w:val="18"/>
        </w:rPr>
      </w:pPr>
      <w:r w:rsidRPr="00377B21">
        <w:rPr>
          <w:rFonts w:ascii="Verdana" w:eastAsia="Times New Roman" w:hAnsi="Verdana" w:cs="Times New Roman"/>
          <w:color w:val="000000"/>
          <w:sz w:val="18"/>
          <w:szCs w:val="18"/>
        </w:rPr>
        <w:br/>
      </w:r>
      <w:r w:rsidRPr="00377B21">
        <w:rPr>
          <w:rFonts w:ascii="Verdana" w:eastAsia="Times New Roman" w:hAnsi="Verdana" w:cs="Times New Roman"/>
          <w:b/>
          <w:bCs/>
          <w:color w:val="000000"/>
          <w:sz w:val="18"/>
          <w:szCs w:val="18"/>
          <w:u w:val="single"/>
        </w:rPr>
        <w:t>Method No. 2 - Calculating</w:t>
      </w:r>
      <w:r w:rsidRPr="00377B21">
        <w:rPr>
          <w:rFonts w:ascii="Verdana" w:eastAsia="Times New Roman" w:hAnsi="Verdana" w:cs="Times New Roman"/>
          <w:b/>
          <w:bCs/>
          <w:color w:val="000000"/>
          <w:sz w:val="18"/>
          <w:szCs w:val="18"/>
          <w:u w:val="single"/>
        </w:rPr>
        <w:br/>
      </w:r>
      <w:r w:rsidRPr="00377B21">
        <w:rPr>
          <w:rFonts w:ascii="Verdana" w:eastAsia="Times New Roman" w:hAnsi="Verdana" w:cs="Times New Roman"/>
          <w:color w:val="000000"/>
          <w:sz w:val="18"/>
          <w:szCs w:val="18"/>
        </w:rPr>
        <w:t xml:space="preserve">The sum of the </w:t>
      </w:r>
      <w:r w:rsidRPr="00377B21">
        <w:rPr>
          <w:rFonts w:ascii="Verdana" w:eastAsia="Times New Roman" w:hAnsi="Verdana" w:cs="Times New Roman"/>
          <w:color w:val="000000"/>
          <w:sz w:val="18"/>
          <w:szCs w:val="18"/>
          <w:u w:val="single"/>
        </w:rPr>
        <w:t>single</w:t>
      </w:r>
      <w:r w:rsidRPr="00377B21">
        <w:rPr>
          <w:rFonts w:ascii="Verdana" w:eastAsia="Times New Roman" w:hAnsi="Verdana" w:cs="Times New Roman"/>
          <w:color w:val="000000"/>
          <w:sz w:val="18"/>
          <w:szCs w:val="18"/>
        </w:rPr>
        <w:t xml:space="preserve"> masses = Mass of cargo items + all packages (pallets, dunnage, securing material packed in the container) + container tare mass</w:t>
      </w:r>
      <w:r w:rsidRPr="00377B21">
        <w:rPr>
          <w:rFonts w:ascii="Verdana" w:eastAsia="Times New Roman" w:hAnsi="Verdana" w:cs="Times New Roman"/>
          <w:color w:val="000000"/>
          <w:sz w:val="18"/>
          <w:szCs w:val="18"/>
        </w:rPr>
        <w:br/>
        <w:t>as certified and approved by the national authorized body</w:t>
      </w:r>
      <w:r w:rsidRPr="00377B21">
        <w:rPr>
          <w:rFonts w:ascii="Verdana" w:eastAsia="Times New Roman" w:hAnsi="Verdana" w:cs="Times New Roman"/>
          <w:color w:val="000000"/>
          <w:sz w:val="18"/>
          <w:szCs w:val="18"/>
        </w:rPr>
        <w:br/>
      </w:r>
      <w:r w:rsidRPr="00377B21">
        <w:rPr>
          <w:rFonts w:ascii="Verdana" w:eastAsia="Times New Roman" w:hAnsi="Verdana" w:cs="Times New Roman"/>
          <w:color w:val="000000"/>
          <w:sz w:val="18"/>
          <w:szCs w:val="18"/>
        </w:rPr>
        <w:br/>
      </w:r>
      <w:r w:rsidRPr="00377B21">
        <w:rPr>
          <w:rFonts w:ascii="Verdana" w:eastAsia="Times New Roman" w:hAnsi="Verdana" w:cs="Times New Roman"/>
          <w:color w:val="000000"/>
          <w:sz w:val="15"/>
          <w:szCs w:val="15"/>
        </w:rPr>
        <w:t xml:space="preserve">Note: it is inappropriate and impractical to adopt Method No. 2 for Scrap metal, </w:t>
      </w:r>
      <w:proofErr w:type="spellStart"/>
      <w:r w:rsidRPr="00377B21">
        <w:rPr>
          <w:rFonts w:ascii="Verdana" w:eastAsia="Times New Roman" w:hAnsi="Verdana" w:cs="Times New Roman"/>
          <w:color w:val="000000"/>
          <w:sz w:val="15"/>
          <w:szCs w:val="15"/>
        </w:rPr>
        <w:t>unbagged</w:t>
      </w:r>
      <w:proofErr w:type="spellEnd"/>
      <w:r w:rsidRPr="00377B21">
        <w:rPr>
          <w:rFonts w:ascii="Verdana" w:eastAsia="Times New Roman" w:hAnsi="Verdana" w:cs="Times New Roman"/>
          <w:color w:val="000000"/>
          <w:sz w:val="15"/>
          <w:szCs w:val="15"/>
        </w:rPr>
        <w:t xml:space="preserve"> grain and other cargo in bulk.</w:t>
      </w:r>
      <w:r w:rsidRPr="00377B21">
        <w:rPr>
          <w:rFonts w:ascii="Verdana" w:eastAsia="Times New Roman" w:hAnsi="Verdana" w:cs="Times New Roman"/>
          <w:color w:val="000000"/>
          <w:sz w:val="18"/>
          <w:szCs w:val="18"/>
        </w:rPr>
        <w:t xml:space="preserve"> </w:t>
      </w:r>
    </w:p>
    <w:p w:rsidR="00DD3DAB" w:rsidRDefault="00DD3DAB" w:rsidP="00C57FF8">
      <w:pPr>
        <w:spacing w:after="0" w:line="240" w:lineRule="auto"/>
        <w:rPr>
          <w:rFonts w:ascii="Verdana" w:eastAsia="Times New Roman" w:hAnsi="Verdana" w:cs="Times New Roman"/>
          <w:b/>
          <w:bCs/>
          <w:i/>
          <w:iCs/>
          <w:color w:val="000000"/>
          <w:sz w:val="18"/>
        </w:rPr>
      </w:pPr>
    </w:p>
    <w:p w:rsidR="00C57FF8" w:rsidRPr="00377B21" w:rsidRDefault="00C57FF8" w:rsidP="00C57FF8">
      <w:pPr>
        <w:spacing w:after="0" w:line="240" w:lineRule="auto"/>
        <w:rPr>
          <w:rFonts w:ascii="Verdana" w:eastAsia="Times New Roman" w:hAnsi="Verdana" w:cs="Times New Roman"/>
          <w:color w:val="000000"/>
          <w:sz w:val="18"/>
          <w:szCs w:val="18"/>
        </w:rPr>
      </w:pPr>
      <w:r w:rsidRPr="00377B21">
        <w:rPr>
          <w:rFonts w:ascii="Verdana" w:eastAsia="Times New Roman" w:hAnsi="Verdana" w:cs="Times New Roman"/>
          <w:b/>
          <w:bCs/>
          <w:i/>
          <w:iCs/>
          <w:color w:val="000000"/>
          <w:sz w:val="18"/>
        </w:rPr>
        <w:t>Who?</w:t>
      </w:r>
      <w:r w:rsidRPr="00377B21">
        <w:rPr>
          <w:rFonts w:ascii="Verdana" w:eastAsia="Times New Roman" w:hAnsi="Verdana" w:cs="Times New Roman"/>
          <w:i/>
          <w:iCs/>
          <w:color w:val="000000"/>
          <w:sz w:val="18"/>
        </w:rPr>
        <w:t xml:space="preserve"> </w:t>
      </w:r>
    </w:p>
    <w:p w:rsidR="00C57FF8" w:rsidRPr="00681940" w:rsidRDefault="00C57FF8" w:rsidP="00C57FF8">
      <w:pPr>
        <w:numPr>
          <w:ilvl w:val="0"/>
          <w:numId w:val="3"/>
        </w:numPr>
        <w:spacing w:before="100" w:beforeAutospacing="1" w:after="100" w:afterAutospacing="1" w:line="240" w:lineRule="atLeast"/>
        <w:rPr>
          <w:rFonts w:ascii="Verdana" w:eastAsia="Times New Roman" w:hAnsi="Verdana" w:cs="Times New Roman"/>
          <w:color w:val="000000"/>
          <w:sz w:val="18"/>
          <w:szCs w:val="18"/>
        </w:rPr>
      </w:pPr>
      <w:r w:rsidRPr="00377B21">
        <w:rPr>
          <w:rFonts w:ascii="Verdana" w:eastAsia="Times New Roman" w:hAnsi="Verdana" w:cs="Times New Roman"/>
          <w:color w:val="000000"/>
          <w:sz w:val="18"/>
          <w:szCs w:val="18"/>
        </w:rPr>
        <w:t xml:space="preserve">The responsibility for obtaining and documenting the VGM of a packed container lies with the </w:t>
      </w:r>
      <w:r w:rsidRPr="00681940">
        <w:rPr>
          <w:rFonts w:ascii="Verdana" w:eastAsia="Times New Roman" w:hAnsi="Verdana" w:cs="Times New Roman"/>
          <w:bCs/>
          <w:color w:val="000000"/>
          <w:sz w:val="18"/>
        </w:rPr>
        <w:t>shipper shown on the Ocean Carrier Bill of Lading.</w:t>
      </w:r>
      <w:r w:rsidRPr="00377B21">
        <w:rPr>
          <w:rFonts w:ascii="Verdana" w:eastAsia="Times New Roman" w:hAnsi="Verdana" w:cs="Times New Roman"/>
          <w:color w:val="000000"/>
          <w:sz w:val="18"/>
          <w:szCs w:val="18"/>
        </w:rPr>
        <w:t xml:space="preserve"> </w:t>
      </w:r>
    </w:p>
    <w:p w:rsidR="00C57FF8" w:rsidRPr="00377B21" w:rsidRDefault="00C57FF8" w:rsidP="00C57FF8">
      <w:pPr>
        <w:numPr>
          <w:ilvl w:val="0"/>
          <w:numId w:val="3"/>
        </w:numPr>
        <w:spacing w:before="100" w:beforeAutospacing="1" w:after="100" w:afterAutospacing="1" w:line="240" w:lineRule="atLeast"/>
        <w:rPr>
          <w:rFonts w:ascii="Verdana" w:eastAsia="Times New Roman" w:hAnsi="Verdana" w:cs="Times New Roman"/>
          <w:color w:val="000000"/>
          <w:sz w:val="18"/>
          <w:szCs w:val="18"/>
        </w:rPr>
      </w:pPr>
      <w:r w:rsidRPr="00681940">
        <w:rPr>
          <w:rFonts w:ascii="Verdana" w:eastAsia="Times New Roman" w:hAnsi="Verdana" w:cs="Times New Roman"/>
          <w:bCs/>
          <w:color w:val="000000"/>
          <w:sz w:val="18"/>
        </w:rPr>
        <w:t xml:space="preserve">The shipper can authorize another party to submit </w:t>
      </w:r>
      <w:r>
        <w:rPr>
          <w:rFonts w:ascii="Verdana" w:eastAsia="Times New Roman" w:hAnsi="Verdana" w:cs="Times New Roman"/>
          <w:bCs/>
          <w:color w:val="000000"/>
          <w:sz w:val="18"/>
        </w:rPr>
        <w:t xml:space="preserve">and sign </w:t>
      </w:r>
      <w:r w:rsidRPr="00681940">
        <w:rPr>
          <w:rFonts w:ascii="Verdana" w:eastAsia="Times New Roman" w:hAnsi="Verdana" w:cs="Times New Roman"/>
          <w:bCs/>
          <w:color w:val="000000"/>
          <w:sz w:val="18"/>
        </w:rPr>
        <w:t>on his behalf.</w:t>
      </w:r>
    </w:p>
    <w:p w:rsidR="00C57FF8" w:rsidRPr="00377B21" w:rsidRDefault="00C57FF8" w:rsidP="00C57FF8">
      <w:pPr>
        <w:numPr>
          <w:ilvl w:val="0"/>
          <w:numId w:val="3"/>
        </w:numPr>
        <w:spacing w:before="100" w:beforeAutospacing="1" w:after="100" w:afterAutospacing="1" w:line="240" w:lineRule="atLeast"/>
        <w:rPr>
          <w:rFonts w:ascii="Verdana" w:eastAsia="Times New Roman" w:hAnsi="Verdana" w:cs="Times New Roman"/>
          <w:color w:val="000000"/>
          <w:sz w:val="18"/>
          <w:szCs w:val="18"/>
        </w:rPr>
      </w:pPr>
      <w:r w:rsidRPr="00377B21">
        <w:rPr>
          <w:rFonts w:ascii="Verdana" w:eastAsia="Times New Roman" w:hAnsi="Verdana" w:cs="Times New Roman"/>
          <w:color w:val="000000"/>
          <w:sz w:val="18"/>
          <w:szCs w:val="18"/>
        </w:rPr>
        <w:t xml:space="preserve">The shipper is responsible to provide the VGM </w:t>
      </w:r>
      <w:r w:rsidRPr="00681940">
        <w:rPr>
          <w:rFonts w:ascii="Verdana" w:eastAsia="Times New Roman" w:hAnsi="Verdana" w:cs="Times New Roman"/>
          <w:bCs/>
          <w:color w:val="000000"/>
          <w:sz w:val="18"/>
        </w:rPr>
        <w:t>to the ocean</w:t>
      </w:r>
      <w:r>
        <w:rPr>
          <w:rFonts w:ascii="Verdana" w:eastAsia="Times New Roman" w:hAnsi="Verdana" w:cs="Times New Roman"/>
          <w:bCs/>
          <w:color w:val="000000"/>
          <w:sz w:val="18"/>
        </w:rPr>
        <w:t xml:space="preserve"> </w:t>
      </w:r>
      <w:r w:rsidRPr="00681940">
        <w:rPr>
          <w:rFonts w:ascii="Verdana" w:eastAsia="Times New Roman" w:hAnsi="Verdana" w:cs="Times New Roman"/>
          <w:bCs/>
          <w:color w:val="000000"/>
          <w:sz w:val="18"/>
        </w:rPr>
        <w:t>carrier</w:t>
      </w:r>
      <w:r>
        <w:rPr>
          <w:rFonts w:ascii="Verdana" w:eastAsia="Times New Roman" w:hAnsi="Verdana" w:cs="Times New Roman"/>
          <w:bCs/>
          <w:color w:val="000000"/>
          <w:sz w:val="18"/>
        </w:rPr>
        <w:t xml:space="preserve"> </w:t>
      </w:r>
      <w:r w:rsidRPr="00377B21">
        <w:rPr>
          <w:rFonts w:ascii="Verdana" w:eastAsia="Times New Roman" w:hAnsi="Verdana" w:cs="Times New Roman"/>
          <w:color w:val="000000"/>
          <w:sz w:val="18"/>
          <w:szCs w:val="18"/>
        </w:rPr>
        <w:t xml:space="preserve">in order to meet the SOLAS and local regulatory requirements and/or specific port terminal procedures where applicable. </w:t>
      </w:r>
    </w:p>
    <w:p w:rsidR="00DD3DAB" w:rsidRDefault="00DD3DAB" w:rsidP="00C57FF8">
      <w:pPr>
        <w:spacing w:after="0" w:line="240" w:lineRule="auto"/>
        <w:rPr>
          <w:rFonts w:ascii="Verdana" w:eastAsia="Times New Roman" w:hAnsi="Verdana" w:cs="Times New Roman"/>
          <w:b/>
          <w:bCs/>
          <w:i/>
          <w:iCs/>
          <w:color w:val="000000"/>
          <w:sz w:val="18"/>
        </w:rPr>
      </w:pPr>
    </w:p>
    <w:p w:rsidR="00C57FF8" w:rsidRPr="00377B21" w:rsidRDefault="00C57FF8" w:rsidP="00C57FF8">
      <w:pPr>
        <w:spacing w:after="0" w:line="240" w:lineRule="auto"/>
        <w:rPr>
          <w:rFonts w:ascii="Verdana" w:eastAsia="Times New Roman" w:hAnsi="Verdana" w:cs="Times New Roman"/>
          <w:color w:val="000000"/>
          <w:sz w:val="18"/>
          <w:szCs w:val="18"/>
        </w:rPr>
      </w:pPr>
      <w:r w:rsidRPr="00377B21">
        <w:rPr>
          <w:rFonts w:ascii="Verdana" w:eastAsia="Times New Roman" w:hAnsi="Verdana" w:cs="Times New Roman"/>
          <w:b/>
          <w:bCs/>
          <w:i/>
          <w:iCs/>
          <w:color w:val="000000"/>
          <w:sz w:val="18"/>
        </w:rPr>
        <w:t>When?</w:t>
      </w:r>
      <w:r w:rsidRPr="00377B21">
        <w:rPr>
          <w:rFonts w:ascii="Verdana" w:eastAsia="Times New Roman" w:hAnsi="Verdana" w:cs="Times New Roman"/>
          <w:color w:val="000000"/>
          <w:sz w:val="18"/>
          <w:szCs w:val="18"/>
        </w:rPr>
        <w:t xml:space="preserve"> </w:t>
      </w:r>
    </w:p>
    <w:p w:rsidR="00C57FF8" w:rsidRPr="00377B21" w:rsidRDefault="00C57FF8" w:rsidP="00C57FF8">
      <w:pPr>
        <w:numPr>
          <w:ilvl w:val="0"/>
          <w:numId w:val="4"/>
        </w:numPr>
        <w:spacing w:before="100" w:beforeAutospacing="1" w:after="100" w:afterAutospacing="1" w:line="240" w:lineRule="atLeast"/>
        <w:rPr>
          <w:rFonts w:ascii="Verdana" w:eastAsia="Times New Roman" w:hAnsi="Verdana" w:cs="Times New Roman"/>
          <w:color w:val="000000"/>
          <w:sz w:val="18"/>
          <w:szCs w:val="18"/>
        </w:rPr>
      </w:pPr>
      <w:r w:rsidRPr="00377B21">
        <w:rPr>
          <w:rFonts w:ascii="Verdana" w:eastAsia="Times New Roman" w:hAnsi="Verdana" w:cs="Times New Roman"/>
          <w:color w:val="000000"/>
          <w:sz w:val="18"/>
          <w:szCs w:val="18"/>
        </w:rPr>
        <w:t xml:space="preserve">The shipper must ensure that the VGM </w:t>
      </w:r>
      <w:r w:rsidRPr="00681940">
        <w:rPr>
          <w:rFonts w:ascii="Verdana" w:eastAsia="Times New Roman" w:hAnsi="Verdana" w:cs="Times New Roman"/>
          <w:bCs/>
          <w:color w:val="000000"/>
          <w:sz w:val="18"/>
        </w:rPr>
        <w:t xml:space="preserve">is provided before </w:t>
      </w:r>
      <w:r>
        <w:rPr>
          <w:rFonts w:ascii="Verdana" w:eastAsia="Times New Roman" w:hAnsi="Verdana" w:cs="Times New Roman"/>
          <w:bCs/>
          <w:color w:val="000000"/>
          <w:sz w:val="18"/>
        </w:rPr>
        <w:t xml:space="preserve">the </w:t>
      </w:r>
      <w:r w:rsidRPr="00681940">
        <w:rPr>
          <w:rFonts w:ascii="Verdana" w:eastAsia="Times New Roman" w:hAnsi="Verdana" w:cs="Times New Roman"/>
          <w:bCs/>
          <w:color w:val="000000"/>
          <w:sz w:val="18"/>
        </w:rPr>
        <w:t xml:space="preserve">container </w:t>
      </w:r>
      <w:r>
        <w:rPr>
          <w:rFonts w:ascii="Verdana" w:eastAsia="Times New Roman" w:hAnsi="Verdana" w:cs="Times New Roman"/>
          <w:bCs/>
          <w:color w:val="000000"/>
          <w:sz w:val="18"/>
        </w:rPr>
        <w:t>arrives</w:t>
      </w:r>
      <w:r w:rsidRPr="00681940">
        <w:rPr>
          <w:rFonts w:ascii="Verdana" w:eastAsia="Times New Roman" w:hAnsi="Verdana" w:cs="Times New Roman"/>
          <w:bCs/>
          <w:color w:val="000000"/>
          <w:sz w:val="18"/>
        </w:rPr>
        <w:t xml:space="preserve"> at loading terminal. Should the VGM be provided after container arrival, or should the VGM differ from actual weight, additional costs for (pre)stowage plan revision or even actual container </w:t>
      </w:r>
      <w:proofErr w:type="spellStart"/>
      <w:r w:rsidRPr="00681940">
        <w:rPr>
          <w:rFonts w:ascii="Verdana" w:eastAsia="Times New Roman" w:hAnsi="Verdana" w:cs="Times New Roman"/>
          <w:bCs/>
          <w:color w:val="000000"/>
          <w:sz w:val="18"/>
        </w:rPr>
        <w:t>restows</w:t>
      </w:r>
      <w:proofErr w:type="spellEnd"/>
      <w:r w:rsidRPr="00377B21">
        <w:rPr>
          <w:rFonts w:ascii="Verdana" w:eastAsia="Times New Roman" w:hAnsi="Verdana" w:cs="Times New Roman"/>
          <w:color w:val="000000"/>
          <w:sz w:val="18"/>
          <w:szCs w:val="18"/>
        </w:rPr>
        <w:t xml:space="preserve"> </w:t>
      </w:r>
      <w:r w:rsidRPr="00681940">
        <w:rPr>
          <w:rFonts w:ascii="Verdana" w:eastAsia="Times New Roman" w:hAnsi="Verdana" w:cs="Times New Roman"/>
          <w:color w:val="000000"/>
          <w:sz w:val="18"/>
          <w:szCs w:val="18"/>
        </w:rPr>
        <w:t>may occur. Such costs would be for account of cargo.</w:t>
      </w:r>
    </w:p>
    <w:p w:rsidR="00C57FF8" w:rsidRPr="00681940" w:rsidRDefault="00C57FF8" w:rsidP="00C57FF8">
      <w:pPr>
        <w:numPr>
          <w:ilvl w:val="0"/>
          <w:numId w:val="4"/>
        </w:numPr>
        <w:spacing w:before="100" w:beforeAutospacing="1" w:after="100" w:afterAutospacing="1" w:line="240" w:lineRule="atLeast"/>
        <w:rPr>
          <w:rFonts w:ascii="Verdana" w:eastAsia="Times New Roman" w:hAnsi="Verdana" w:cs="Times New Roman"/>
          <w:color w:val="000000"/>
          <w:sz w:val="18"/>
          <w:szCs w:val="18"/>
        </w:rPr>
      </w:pPr>
      <w:r w:rsidRPr="00681940">
        <w:rPr>
          <w:rFonts w:ascii="Verdana" w:eastAsia="Times New Roman" w:hAnsi="Verdana" w:cs="Times New Roman"/>
          <w:color w:val="000000"/>
          <w:sz w:val="18"/>
          <w:szCs w:val="18"/>
        </w:rPr>
        <w:t xml:space="preserve">The </w:t>
      </w:r>
      <w:r w:rsidRPr="00681940">
        <w:rPr>
          <w:rFonts w:ascii="Verdana" w:eastAsia="Times New Roman" w:hAnsi="Verdana" w:cs="Times New Roman"/>
          <w:bCs/>
          <w:color w:val="000000"/>
          <w:sz w:val="18"/>
        </w:rPr>
        <w:t>VGM cut-off times will be announced</w:t>
      </w:r>
      <w:r>
        <w:rPr>
          <w:rFonts w:ascii="Verdana" w:eastAsia="Times New Roman" w:hAnsi="Verdana" w:cs="Times New Roman"/>
          <w:bCs/>
          <w:color w:val="000000"/>
          <w:sz w:val="18"/>
        </w:rPr>
        <w:t xml:space="preserve"> </w:t>
      </w:r>
      <w:r w:rsidRPr="00681940">
        <w:rPr>
          <w:rFonts w:ascii="Verdana" w:eastAsia="Times New Roman" w:hAnsi="Verdana" w:cs="Times New Roman"/>
          <w:bCs/>
          <w:color w:val="000000"/>
          <w:sz w:val="18"/>
        </w:rPr>
        <w:t xml:space="preserve">nearer the effective date. </w:t>
      </w:r>
      <w:r w:rsidRPr="00377B21">
        <w:rPr>
          <w:rFonts w:ascii="Verdana" w:eastAsia="Times New Roman" w:hAnsi="Verdana" w:cs="Times New Roman"/>
          <w:color w:val="000000"/>
          <w:sz w:val="18"/>
          <w:szCs w:val="18"/>
        </w:rPr>
        <w:br/>
      </w:r>
    </w:p>
    <w:p w:rsidR="00DD3DAB" w:rsidRDefault="00DD3DAB" w:rsidP="00C57FF8">
      <w:pPr>
        <w:spacing w:after="0" w:line="240" w:lineRule="auto"/>
        <w:rPr>
          <w:rFonts w:ascii="Verdana" w:eastAsia="Times New Roman" w:hAnsi="Verdana" w:cs="Times New Roman"/>
          <w:b/>
          <w:bCs/>
          <w:i/>
          <w:iCs/>
          <w:color w:val="000000"/>
          <w:sz w:val="18"/>
        </w:rPr>
      </w:pPr>
    </w:p>
    <w:p w:rsidR="00DD3DAB" w:rsidRDefault="00DD3DAB" w:rsidP="00C57FF8">
      <w:pPr>
        <w:spacing w:after="0" w:line="240" w:lineRule="auto"/>
        <w:rPr>
          <w:rFonts w:ascii="Verdana" w:eastAsia="Times New Roman" w:hAnsi="Verdana" w:cs="Times New Roman"/>
          <w:b/>
          <w:bCs/>
          <w:i/>
          <w:iCs/>
          <w:color w:val="000000"/>
          <w:sz w:val="18"/>
        </w:rPr>
      </w:pPr>
    </w:p>
    <w:p w:rsidR="00C57FF8" w:rsidRPr="00DD3DAB" w:rsidRDefault="00C57FF8" w:rsidP="00C57FF8">
      <w:pPr>
        <w:spacing w:after="0" w:line="240" w:lineRule="auto"/>
        <w:rPr>
          <w:rFonts w:ascii="Verdana" w:eastAsia="Times New Roman" w:hAnsi="Verdana" w:cs="Times New Roman"/>
          <w:color w:val="000000"/>
          <w:sz w:val="18"/>
          <w:szCs w:val="18"/>
        </w:rPr>
      </w:pPr>
      <w:r w:rsidRPr="00DD3DAB">
        <w:rPr>
          <w:rFonts w:ascii="Verdana" w:eastAsia="Times New Roman" w:hAnsi="Verdana" w:cs="Times New Roman"/>
          <w:b/>
          <w:bCs/>
          <w:i/>
          <w:iCs/>
          <w:color w:val="000000"/>
          <w:sz w:val="18"/>
        </w:rPr>
        <w:t>How?</w:t>
      </w:r>
      <w:r w:rsidRPr="00DD3DAB">
        <w:rPr>
          <w:rFonts w:ascii="Verdana" w:eastAsia="Times New Roman" w:hAnsi="Verdana" w:cs="Times New Roman"/>
          <w:color w:val="000000"/>
          <w:sz w:val="18"/>
          <w:szCs w:val="18"/>
        </w:rPr>
        <w:t xml:space="preserve"> </w:t>
      </w:r>
    </w:p>
    <w:p w:rsidR="00C57FF8" w:rsidRPr="00DD3DAB" w:rsidRDefault="00C57FF8" w:rsidP="00C57FF8">
      <w:pPr>
        <w:numPr>
          <w:ilvl w:val="0"/>
          <w:numId w:val="5"/>
        </w:numPr>
        <w:spacing w:before="100" w:beforeAutospacing="1" w:after="100" w:afterAutospacing="1" w:line="240" w:lineRule="atLeast"/>
        <w:rPr>
          <w:rFonts w:ascii="Verdana" w:eastAsia="Times New Roman" w:hAnsi="Verdana" w:cs="Times New Roman"/>
          <w:color w:val="000000"/>
          <w:sz w:val="18"/>
          <w:szCs w:val="18"/>
        </w:rPr>
      </w:pPr>
      <w:r w:rsidRPr="00DD3DAB">
        <w:rPr>
          <w:rFonts w:ascii="Verdana" w:eastAsia="Times New Roman" w:hAnsi="Verdana" w:cs="Times New Roman"/>
          <w:color w:val="000000"/>
          <w:sz w:val="18"/>
          <w:szCs w:val="18"/>
        </w:rPr>
        <w:lastRenderedPageBreak/>
        <w:t>Shippers can declare the VGM via different channels:</w:t>
      </w:r>
    </w:p>
    <w:p w:rsidR="004C7A02" w:rsidRPr="004C7A02" w:rsidRDefault="004C7A02" w:rsidP="004C7A02">
      <w:pPr>
        <w:spacing w:before="100" w:beforeAutospacing="1" w:after="100" w:afterAutospacing="1" w:line="240" w:lineRule="atLeast"/>
        <w:ind w:left="1080"/>
        <w:rPr>
          <w:rFonts w:ascii="Verdana" w:eastAsia="Times New Roman" w:hAnsi="Verdana" w:cs="Times New Roman"/>
          <w:color w:val="000000"/>
          <w:sz w:val="18"/>
          <w:szCs w:val="18"/>
        </w:rPr>
      </w:pPr>
      <w:r w:rsidRPr="00CE4E1F">
        <w:rPr>
          <w:rFonts w:ascii="Verdana" w:eastAsia="Times New Roman" w:hAnsi="Verdana" w:cs="Times New Roman"/>
          <w:b/>
          <w:bCs/>
          <w:color w:val="404040"/>
          <w:sz w:val="20"/>
          <w:szCs w:val="20"/>
          <w:u w:val="single"/>
          <w:lang w:eastAsia="de-DE"/>
        </w:rPr>
        <w:t xml:space="preserve">E-Submission </w:t>
      </w:r>
    </w:p>
    <w:p w:rsidR="004C7A02" w:rsidRDefault="00C57FF8" w:rsidP="00C57FF8">
      <w:pPr>
        <w:numPr>
          <w:ilvl w:val="1"/>
          <w:numId w:val="5"/>
        </w:numPr>
        <w:spacing w:before="100" w:beforeAutospacing="1" w:after="100" w:afterAutospacing="1" w:line="240" w:lineRule="atLeast"/>
        <w:rPr>
          <w:rFonts w:ascii="Verdana" w:eastAsia="Times New Roman" w:hAnsi="Verdana" w:cs="Times New Roman"/>
          <w:color w:val="000000"/>
          <w:sz w:val="18"/>
          <w:szCs w:val="18"/>
        </w:rPr>
      </w:pPr>
      <w:r w:rsidRPr="00DD3DAB">
        <w:rPr>
          <w:rFonts w:ascii="Verdana" w:eastAsia="Times New Roman" w:hAnsi="Verdana" w:cs="Times New Roman"/>
          <w:color w:val="000000"/>
          <w:sz w:val="18"/>
          <w:szCs w:val="18"/>
        </w:rPr>
        <w:t>EDI message</w:t>
      </w:r>
    </w:p>
    <w:p w:rsidR="004C7A02" w:rsidRPr="004C7A02" w:rsidRDefault="00C57FF8" w:rsidP="004C7A02">
      <w:pPr>
        <w:spacing w:before="100" w:beforeAutospacing="1" w:after="100" w:afterAutospacing="1" w:line="240" w:lineRule="atLeast"/>
        <w:rPr>
          <w:rFonts w:ascii="Verdana" w:eastAsia="Times New Roman" w:hAnsi="Verdana" w:cs="Times New Roman"/>
          <w:color w:val="404040"/>
          <w:sz w:val="17"/>
          <w:szCs w:val="17"/>
          <w:lang w:eastAsia="de-DE"/>
        </w:rPr>
      </w:pPr>
      <w:r w:rsidRPr="00DD3DAB">
        <w:rPr>
          <w:rFonts w:ascii="Verdana" w:eastAsia="Times New Roman" w:hAnsi="Verdana" w:cs="Times New Roman"/>
          <w:color w:val="000000"/>
          <w:sz w:val="18"/>
          <w:szCs w:val="18"/>
        </w:rPr>
        <w:t xml:space="preserve"> </w:t>
      </w:r>
      <w:r w:rsidR="004C7A02">
        <w:rPr>
          <w:rFonts w:ascii="Verdana" w:eastAsia="Times New Roman" w:hAnsi="Verdana" w:cs="Times New Roman"/>
          <w:color w:val="000000"/>
          <w:sz w:val="18"/>
          <w:szCs w:val="18"/>
        </w:rPr>
        <w:t xml:space="preserve">                </w:t>
      </w:r>
      <w:r w:rsidR="004C7A02" w:rsidRPr="004C7A02">
        <w:rPr>
          <w:rFonts w:ascii="Verdana" w:eastAsia="Times New Roman" w:hAnsi="Verdana" w:cs="Times New Roman"/>
          <w:b/>
          <w:bCs/>
          <w:color w:val="404040"/>
          <w:sz w:val="20"/>
          <w:szCs w:val="20"/>
          <w:u w:val="single"/>
          <w:lang w:eastAsia="de-DE"/>
        </w:rPr>
        <w:t>Manual or paper document-based submission</w:t>
      </w:r>
    </w:p>
    <w:p w:rsidR="00C57FF8" w:rsidRPr="00DD3DAB" w:rsidRDefault="00C57FF8" w:rsidP="00C57FF8">
      <w:pPr>
        <w:numPr>
          <w:ilvl w:val="1"/>
          <w:numId w:val="5"/>
        </w:numPr>
        <w:spacing w:before="100" w:beforeAutospacing="1" w:after="100" w:afterAutospacing="1" w:line="240" w:lineRule="atLeast"/>
        <w:rPr>
          <w:rFonts w:ascii="Verdana" w:eastAsia="Times New Roman" w:hAnsi="Verdana" w:cs="Times New Roman"/>
          <w:color w:val="000000"/>
          <w:sz w:val="18"/>
          <w:szCs w:val="18"/>
        </w:rPr>
      </w:pPr>
      <w:proofErr w:type="gramStart"/>
      <w:r w:rsidRPr="00DD3DAB">
        <w:rPr>
          <w:rFonts w:ascii="Verdana" w:eastAsia="Times New Roman" w:hAnsi="Verdana" w:cs="Times New Roman"/>
          <w:color w:val="000000"/>
          <w:sz w:val="18"/>
          <w:szCs w:val="18"/>
        </w:rPr>
        <w:t>e-mail</w:t>
      </w:r>
      <w:proofErr w:type="gramEnd"/>
      <w:r w:rsidRPr="00DD3DAB">
        <w:rPr>
          <w:rFonts w:ascii="Verdana" w:eastAsia="Times New Roman" w:hAnsi="Verdana" w:cs="Times New Roman"/>
          <w:color w:val="000000"/>
          <w:sz w:val="18"/>
          <w:szCs w:val="18"/>
        </w:rPr>
        <w:t xml:space="preserve">, fax,….  </w:t>
      </w:r>
    </w:p>
    <w:p w:rsidR="00C57FF8" w:rsidRDefault="00C57FF8" w:rsidP="00C57FF8">
      <w:pPr>
        <w:pStyle w:val="Listenabsatz"/>
        <w:spacing w:before="100" w:beforeAutospacing="1" w:after="100" w:afterAutospacing="1" w:line="240" w:lineRule="atLeast"/>
        <w:ind w:left="1440"/>
        <w:rPr>
          <w:rFonts w:ascii="Verdana" w:eastAsia="Times New Roman" w:hAnsi="Verdana" w:cs="Times New Roman"/>
          <w:color w:val="000000"/>
          <w:sz w:val="18"/>
          <w:szCs w:val="18"/>
        </w:rPr>
      </w:pPr>
    </w:p>
    <w:p w:rsidR="005C2B92" w:rsidRDefault="00C57FF8" w:rsidP="00C57FF8">
      <w:pPr>
        <w:pStyle w:val="Listenabsatz"/>
        <w:numPr>
          <w:ilvl w:val="0"/>
          <w:numId w:val="6"/>
        </w:numPr>
        <w:spacing w:before="100" w:beforeAutospacing="1" w:after="100" w:afterAutospacing="1" w:line="240" w:lineRule="atLeast"/>
        <w:rPr>
          <w:rFonts w:ascii="Verdana" w:eastAsia="Times New Roman" w:hAnsi="Verdana" w:cs="Times New Roman"/>
          <w:color w:val="000000"/>
          <w:sz w:val="18"/>
          <w:szCs w:val="18"/>
        </w:rPr>
      </w:pPr>
      <w:r w:rsidRPr="00DD3DAB">
        <w:rPr>
          <w:rFonts w:ascii="Verdana" w:eastAsia="Times New Roman" w:hAnsi="Verdana" w:cs="Times New Roman"/>
          <w:b/>
          <w:color w:val="000000"/>
          <w:sz w:val="18"/>
          <w:szCs w:val="18"/>
        </w:rPr>
        <w:t>Mandatory fields</w:t>
      </w:r>
      <w:r w:rsidRPr="00DD3DAB">
        <w:rPr>
          <w:rFonts w:ascii="Verdana" w:eastAsia="Times New Roman" w:hAnsi="Verdana" w:cs="Times New Roman"/>
          <w:color w:val="000000"/>
          <w:sz w:val="18"/>
          <w:szCs w:val="18"/>
        </w:rPr>
        <w:t xml:space="preserve"> for VGM submission are </w:t>
      </w:r>
    </w:p>
    <w:p w:rsidR="005C2B92" w:rsidRPr="005C2B92" w:rsidRDefault="005C2B92" w:rsidP="005C2B92">
      <w:pPr>
        <w:numPr>
          <w:ilvl w:val="0"/>
          <w:numId w:val="9"/>
        </w:numPr>
        <w:spacing w:before="100" w:beforeAutospacing="1" w:after="100" w:afterAutospacing="1" w:line="240" w:lineRule="atLeast"/>
        <w:rPr>
          <w:rFonts w:ascii="Verdana" w:eastAsia="Times New Roman" w:hAnsi="Verdana" w:cs="Times New Roman"/>
          <w:b/>
          <w:color w:val="404040"/>
          <w:sz w:val="17"/>
          <w:szCs w:val="17"/>
          <w:lang w:eastAsia="de-DE"/>
        </w:rPr>
      </w:pPr>
      <w:r w:rsidRPr="005C2B92">
        <w:rPr>
          <w:rFonts w:ascii="Verdana" w:eastAsia="Times New Roman" w:hAnsi="Verdana" w:cs="Times New Roman"/>
          <w:b/>
          <w:color w:val="404040"/>
          <w:sz w:val="17"/>
          <w:szCs w:val="17"/>
          <w:lang w:eastAsia="de-DE"/>
        </w:rPr>
        <w:t xml:space="preserve">Booking- or </w:t>
      </w:r>
      <w:proofErr w:type="spellStart"/>
      <w:r w:rsidRPr="005C2B92">
        <w:rPr>
          <w:rFonts w:ascii="Verdana" w:eastAsia="Times New Roman" w:hAnsi="Verdana" w:cs="Times New Roman"/>
          <w:b/>
          <w:color w:val="404040"/>
          <w:sz w:val="17"/>
          <w:szCs w:val="17"/>
          <w:lang w:eastAsia="de-DE"/>
        </w:rPr>
        <w:t>shipmentnumber</w:t>
      </w:r>
      <w:proofErr w:type="spellEnd"/>
    </w:p>
    <w:p w:rsidR="005C2B92" w:rsidRPr="005C2B92" w:rsidRDefault="005C2B92" w:rsidP="005C2B92">
      <w:pPr>
        <w:numPr>
          <w:ilvl w:val="0"/>
          <w:numId w:val="9"/>
        </w:numPr>
        <w:spacing w:before="100" w:beforeAutospacing="1" w:after="100" w:afterAutospacing="1" w:line="240" w:lineRule="atLeast"/>
        <w:rPr>
          <w:rFonts w:ascii="Verdana" w:eastAsia="Times New Roman" w:hAnsi="Verdana" w:cs="Times New Roman"/>
          <w:b/>
          <w:color w:val="404040"/>
          <w:sz w:val="17"/>
          <w:szCs w:val="17"/>
          <w:lang w:eastAsia="de-DE"/>
        </w:rPr>
      </w:pPr>
      <w:r w:rsidRPr="005C2B92">
        <w:rPr>
          <w:rFonts w:ascii="Verdana" w:eastAsia="Times New Roman" w:hAnsi="Verdana" w:cs="Times New Roman"/>
          <w:b/>
          <w:color w:val="404040"/>
          <w:sz w:val="17"/>
          <w:szCs w:val="17"/>
          <w:lang w:eastAsia="de-DE"/>
        </w:rPr>
        <w:t xml:space="preserve">Container number </w:t>
      </w:r>
    </w:p>
    <w:p w:rsidR="005C2B92" w:rsidRPr="005C2B92" w:rsidRDefault="005C2B92" w:rsidP="005C2B92">
      <w:pPr>
        <w:numPr>
          <w:ilvl w:val="0"/>
          <w:numId w:val="9"/>
        </w:numPr>
        <w:spacing w:before="100" w:beforeAutospacing="1" w:after="100" w:afterAutospacing="1" w:line="240" w:lineRule="atLeast"/>
        <w:rPr>
          <w:rFonts w:ascii="Verdana" w:eastAsia="Times New Roman" w:hAnsi="Verdana" w:cs="Times New Roman"/>
          <w:b/>
          <w:color w:val="404040"/>
          <w:sz w:val="17"/>
          <w:szCs w:val="17"/>
          <w:lang w:eastAsia="de-DE"/>
        </w:rPr>
      </w:pPr>
      <w:r w:rsidRPr="005C2B92">
        <w:rPr>
          <w:rFonts w:ascii="Verdana" w:eastAsia="Times New Roman" w:hAnsi="Verdana" w:cs="Times New Roman"/>
          <w:b/>
          <w:color w:val="404040"/>
          <w:sz w:val="17"/>
          <w:szCs w:val="17"/>
          <w:lang w:eastAsia="de-DE"/>
        </w:rPr>
        <w:t xml:space="preserve">Verified Gross Mass (VGM) with unit </w:t>
      </w:r>
    </w:p>
    <w:p w:rsidR="005C2B92" w:rsidRPr="005C2B92" w:rsidRDefault="005C2B92" w:rsidP="005C2B92">
      <w:pPr>
        <w:numPr>
          <w:ilvl w:val="0"/>
          <w:numId w:val="9"/>
        </w:numPr>
        <w:spacing w:before="100" w:beforeAutospacing="1" w:after="100" w:afterAutospacing="1" w:line="240" w:lineRule="atLeast"/>
        <w:rPr>
          <w:rFonts w:ascii="Verdana" w:eastAsia="Times New Roman" w:hAnsi="Verdana" w:cs="Times New Roman"/>
          <w:b/>
          <w:color w:val="404040"/>
          <w:sz w:val="17"/>
          <w:szCs w:val="17"/>
          <w:lang w:eastAsia="de-DE"/>
        </w:rPr>
      </w:pPr>
      <w:r w:rsidRPr="005C2B92">
        <w:rPr>
          <w:rFonts w:ascii="Verdana" w:eastAsia="Times New Roman" w:hAnsi="Verdana" w:cs="Times New Roman"/>
          <w:b/>
          <w:color w:val="404040"/>
          <w:sz w:val="17"/>
          <w:szCs w:val="17"/>
          <w:lang w:eastAsia="de-DE"/>
        </w:rPr>
        <w:t xml:space="preserve">Signature of the shipper or authorized person </w:t>
      </w:r>
    </w:p>
    <w:p w:rsidR="00DD3DAB" w:rsidRPr="00DD3DAB" w:rsidRDefault="00C57FF8" w:rsidP="006428D6">
      <w:pPr>
        <w:pStyle w:val="Listenabsatz"/>
        <w:numPr>
          <w:ilvl w:val="0"/>
          <w:numId w:val="5"/>
        </w:numPr>
        <w:spacing w:before="100" w:beforeAutospacing="1" w:after="100" w:afterAutospacing="1" w:line="240" w:lineRule="atLeast"/>
        <w:rPr>
          <w:rFonts w:ascii="Verdana" w:eastAsia="Times New Roman" w:hAnsi="Verdana" w:cs="Times New Roman"/>
          <w:color w:val="000000"/>
          <w:sz w:val="18"/>
          <w:szCs w:val="18"/>
        </w:rPr>
      </w:pPr>
      <w:r w:rsidRPr="00DD3DAB">
        <w:rPr>
          <w:rFonts w:ascii="Verdana" w:eastAsia="Times New Roman" w:hAnsi="Verdana" w:cs="Times New Roman"/>
          <w:color w:val="000000"/>
          <w:sz w:val="18"/>
          <w:szCs w:val="18"/>
        </w:rPr>
        <w:t xml:space="preserve">The VGM declaration via any of the above mentioned electronic channels will be free of charges from Carrier at the moment. </w:t>
      </w:r>
    </w:p>
    <w:p w:rsidR="00C57FF8" w:rsidRPr="00DD3DAB" w:rsidRDefault="00C57FF8" w:rsidP="006428D6">
      <w:pPr>
        <w:pStyle w:val="Listenabsatz"/>
        <w:numPr>
          <w:ilvl w:val="0"/>
          <w:numId w:val="5"/>
        </w:numPr>
        <w:spacing w:before="100" w:beforeAutospacing="1" w:after="100" w:afterAutospacing="1" w:line="240" w:lineRule="atLeast"/>
        <w:rPr>
          <w:rFonts w:ascii="Verdana" w:eastAsia="Times New Roman" w:hAnsi="Verdana" w:cs="Times New Roman"/>
          <w:color w:val="000000"/>
          <w:sz w:val="18"/>
          <w:szCs w:val="18"/>
        </w:rPr>
      </w:pPr>
      <w:r w:rsidRPr="00DD3DAB">
        <w:rPr>
          <w:rFonts w:ascii="Verdana" w:eastAsia="Times New Roman" w:hAnsi="Verdana" w:cs="Times New Roman"/>
          <w:color w:val="000000"/>
          <w:sz w:val="18"/>
          <w:szCs w:val="18"/>
        </w:rPr>
        <w:t xml:space="preserve">Carrier will not offer a designated weighing service. Multi-stop service during container </w:t>
      </w:r>
      <w:r w:rsidR="00DD3DAB" w:rsidRPr="00DD3DAB">
        <w:rPr>
          <w:rFonts w:ascii="Verdana" w:eastAsia="Times New Roman" w:hAnsi="Verdana" w:cs="Times New Roman"/>
          <w:color w:val="000000"/>
          <w:sz w:val="18"/>
          <w:szCs w:val="18"/>
        </w:rPr>
        <w:t>h</w:t>
      </w:r>
      <w:r w:rsidRPr="00DD3DAB">
        <w:rPr>
          <w:rFonts w:ascii="Verdana" w:eastAsia="Times New Roman" w:hAnsi="Verdana" w:cs="Times New Roman"/>
          <w:color w:val="000000"/>
          <w:sz w:val="18"/>
          <w:szCs w:val="18"/>
        </w:rPr>
        <w:t>aulage will still be offered under the condition that the VGM weighing order will be placed directly by Shipper.</w:t>
      </w:r>
    </w:p>
    <w:p w:rsidR="00C57FF8" w:rsidRPr="00DD3DAB" w:rsidRDefault="00C57FF8" w:rsidP="00C57FF8">
      <w:pPr>
        <w:numPr>
          <w:ilvl w:val="0"/>
          <w:numId w:val="5"/>
        </w:numPr>
        <w:spacing w:before="100" w:beforeAutospacing="1" w:after="100" w:afterAutospacing="1" w:line="240" w:lineRule="atLeast"/>
        <w:rPr>
          <w:rFonts w:ascii="Verdana" w:eastAsia="Times New Roman" w:hAnsi="Verdana" w:cs="Times New Roman"/>
          <w:color w:val="000000"/>
          <w:sz w:val="18"/>
          <w:szCs w:val="18"/>
        </w:rPr>
      </w:pPr>
      <w:r w:rsidRPr="00DD3DAB">
        <w:rPr>
          <w:rFonts w:ascii="Verdana" w:eastAsia="Times New Roman" w:hAnsi="Verdana" w:cs="Times New Roman"/>
          <w:color w:val="000000"/>
          <w:sz w:val="18"/>
          <w:szCs w:val="18"/>
        </w:rPr>
        <w:t>The VGM is not a mandatory data field in Bill of Lading (BL</w:t>
      </w:r>
      <w:proofErr w:type="gramStart"/>
      <w:r w:rsidRPr="00DD3DAB">
        <w:rPr>
          <w:rFonts w:ascii="Verdana" w:eastAsia="Times New Roman" w:hAnsi="Verdana" w:cs="Times New Roman"/>
          <w:color w:val="000000"/>
          <w:sz w:val="18"/>
          <w:szCs w:val="18"/>
        </w:rPr>
        <w:t>) ,</w:t>
      </w:r>
      <w:proofErr w:type="gramEnd"/>
      <w:r w:rsidRPr="00DD3DAB">
        <w:rPr>
          <w:rFonts w:ascii="Verdana" w:eastAsia="Times New Roman" w:hAnsi="Verdana" w:cs="Times New Roman"/>
          <w:color w:val="000000"/>
          <w:sz w:val="18"/>
          <w:szCs w:val="18"/>
        </w:rPr>
        <w:t xml:space="preserve"> but can be shown on BL image if requested (</w:t>
      </w:r>
      <w:proofErr w:type="spellStart"/>
      <w:r w:rsidRPr="00DD3DAB">
        <w:rPr>
          <w:rFonts w:ascii="Verdana" w:eastAsia="Times New Roman" w:hAnsi="Verdana" w:cs="Times New Roman"/>
          <w:color w:val="000000"/>
          <w:sz w:val="18"/>
          <w:szCs w:val="18"/>
        </w:rPr>
        <w:t>depands</w:t>
      </w:r>
      <w:proofErr w:type="spellEnd"/>
      <w:r w:rsidRPr="00DD3DAB">
        <w:rPr>
          <w:rFonts w:ascii="Verdana" w:eastAsia="Times New Roman" w:hAnsi="Verdana" w:cs="Times New Roman"/>
          <w:color w:val="000000"/>
          <w:sz w:val="18"/>
          <w:szCs w:val="18"/>
        </w:rPr>
        <w:t xml:space="preserve"> on carrier). </w:t>
      </w:r>
    </w:p>
    <w:p w:rsidR="00C57FF8" w:rsidRPr="00DD3DAB" w:rsidRDefault="00C57FF8" w:rsidP="00C57FF8">
      <w:pPr>
        <w:spacing w:before="100" w:beforeAutospacing="1" w:after="100" w:afterAutospacing="1" w:line="240" w:lineRule="atLeast"/>
        <w:ind w:left="720"/>
        <w:rPr>
          <w:rFonts w:ascii="Verdana" w:eastAsia="Times New Roman" w:hAnsi="Verdana" w:cs="Times New Roman"/>
          <w:color w:val="000000"/>
          <w:sz w:val="18"/>
          <w:szCs w:val="18"/>
        </w:rPr>
      </w:pPr>
    </w:p>
    <w:p w:rsidR="00C57FF8" w:rsidRPr="00AA7B1C" w:rsidRDefault="00C57FF8" w:rsidP="00C57FF8">
      <w:pPr>
        <w:spacing w:before="100" w:beforeAutospacing="1" w:after="100" w:afterAutospacing="1" w:line="240" w:lineRule="atLeast"/>
        <w:rPr>
          <w:rFonts w:ascii="Verdana" w:eastAsia="Times New Roman" w:hAnsi="Verdana" w:cs="Times New Roman"/>
          <w:color w:val="000000"/>
          <w:sz w:val="18"/>
          <w:szCs w:val="18"/>
        </w:rPr>
      </w:pPr>
      <w:r w:rsidRPr="00DD3DAB">
        <w:rPr>
          <w:rFonts w:ascii="Verdana" w:hAnsi="Verdana"/>
          <w:color w:val="000000"/>
          <w:sz w:val="18"/>
          <w:szCs w:val="18"/>
        </w:rPr>
        <w:t>For any enquiry on the new process and for the individual VGM submission set-up please kindly contact our colleagues.</w:t>
      </w:r>
    </w:p>
    <w:p w:rsidR="00D00A0C" w:rsidRDefault="00D00A0C"/>
    <w:sectPr w:rsidR="00D00A0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144CC0"/>
    <w:multiLevelType w:val="multilevel"/>
    <w:tmpl w:val="6E7CF47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E6698A"/>
    <w:multiLevelType w:val="multilevel"/>
    <w:tmpl w:val="A7C6E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5B18A4"/>
    <w:multiLevelType w:val="multilevel"/>
    <w:tmpl w:val="F7062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4F784E"/>
    <w:multiLevelType w:val="multilevel"/>
    <w:tmpl w:val="49E08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F2114"/>
    <w:multiLevelType w:val="multilevel"/>
    <w:tmpl w:val="7D186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2A65B5"/>
    <w:multiLevelType w:val="multilevel"/>
    <w:tmpl w:val="19C2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AD0AA3"/>
    <w:multiLevelType w:val="multilevel"/>
    <w:tmpl w:val="A7C6E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7A0CAD"/>
    <w:multiLevelType w:val="multilevel"/>
    <w:tmpl w:val="E0AC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2"/>
  </w:num>
  <w:num w:numId="4">
    <w:abstractNumId w:val="4"/>
  </w:num>
  <w:num w:numId="5">
    <w:abstractNumId w:val="3"/>
  </w:num>
  <w:num w:numId="6">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FF8"/>
    <w:rsid w:val="004C7A02"/>
    <w:rsid w:val="005C2B92"/>
    <w:rsid w:val="007772DA"/>
    <w:rsid w:val="00B11B1D"/>
    <w:rsid w:val="00C57FF8"/>
    <w:rsid w:val="00D00A0C"/>
    <w:rsid w:val="00DD3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4F035-0F8D-4709-9347-38AC6BCF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57FF8"/>
    <w:pPr>
      <w:spacing w:after="200" w:line="276" w:lineRule="auto"/>
    </w:pPr>
    <w:rPr>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57F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2709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Hermann GEIER (h.geier@berger-logistik.com)</dc:creator>
  <cp:keywords/>
  <dc:description/>
  <cp:lastModifiedBy>Hermann GEIER (h.geier@berger-logistik.com)</cp:lastModifiedBy>
  <cp:revision>8</cp:revision>
  <dcterms:created xsi:type="dcterms:W3CDTF">2016-05-20T07:29:00Z</dcterms:created>
  <dcterms:modified xsi:type="dcterms:W3CDTF">2016-06-20T11:48:00Z</dcterms:modified>
</cp:coreProperties>
</file>